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20A3" w14:textId="51B2C3A8" w:rsidR="00953D6F" w:rsidRDefault="00953D6F">
      <w:pPr>
        <w:rPr>
          <w:rFonts w:ascii="Times New Roman" w:hAnsi="Times New Roman" w:cs="Times New Roman"/>
          <w:sz w:val="24"/>
          <w:szCs w:val="24"/>
        </w:rPr>
      </w:pPr>
    </w:p>
    <w:p w14:paraId="5208EB22" w14:textId="3B314ECB" w:rsidR="00EB0337" w:rsidRDefault="00EB0337">
      <w:pPr>
        <w:rPr>
          <w:rFonts w:ascii="Times New Roman" w:hAnsi="Times New Roman" w:cs="Times New Roman"/>
          <w:sz w:val="24"/>
          <w:szCs w:val="24"/>
        </w:rPr>
      </w:pPr>
    </w:p>
    <w:p w14:paraId="6B3F640F" w14:textId="77777777" w:rsidR="00EB0337" w:rsidRPr="00EB0337" w:rsidRDefault="00EB0337" w:rsidP="00EB0337">
      <w:pPr>
        <w:spacing w:after="0" w:line="240" w:lineRule="auto"/>
        <w:textAlignment w:val="baseline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hyperlink r:id="rId5" w:history="1">
        <w:r w:rsidRPr="00EB0337">
          <w:rPr>
            <w:rFonts w:ascii="Verdana" w:eastAsia="Times New Roman" w:hAnsi="Verdana" w:cs="Times New Roman"/>
            <w:caps/>
            <w:color w:val="005DB7"/>
            <w:sz w:val="17"/>
            <w:szCs w:val="17"/>
            <w:u w:val="single"/>
            <w:bdr w:val="none" w:sz="0" w:space="0" w:color="auto" w:frame="1"/>
            <w:lang w:eastAsia="ru-RU"/>
          </w:rPr>
          <w:t>ЦЕНТР ГИГИЕНЫ И ЭПИДЕМИОЛОГИИ</w:t>
        </w:r>
      </w:hyperlink>
      <w:r w:rsidRPr="00EB0337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  <w:hyperlink r:id="rId6" w:history="1">
        <w:r w:rsidRPr="00EB0337">
          <w:rPr>
            <w:rFonts w:ascii="Verdana" w:eastAsia="Times New Roman" w:hAnsi="Verdana" w:cs="Times New Roman"/>
            <w:caps/>
            <w:color w:val="005DB7"/>
            <w:sz w:val="17"/>
            <w:szCs w:val="17"/>
            <w:u w:val="single"/>
            <w:bdr w:val="none" w:sz="0" w:space="0" w:color="auto" w:frame="1"/>
            <w:lang w:eastAsia="ru-RU"/>
          </w:rPr>
          <w:t>ГИГИЕНИЧЕСКОЕ ВОСПИТАНИЕ И ОБУЧЕНИЕ</w:t>
        </w:r>
      </w:hyperlink>
      <w:r w:rsidRPr="00EB0337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  <w:hyperlink r:id="rId7" w:history="1">
        <w:r w:rsidRPr="00EB0337">
          <w:rPr>
            <w:rFonts w:ascii="Verdana" w:eastAsia="Times New Roman" w:hAnsi="Verdana" w:cs="Times New Roman"/>
            <w:caps/>
            <w:color w:val="005DB7"/>
            <w:sz w:val="17"/>
            <w:szCs w:val="17"/>
            <w:u w:val="single"/>
            <w:bdr w:val="none" w:sz="0" w:space="0" w:color="auto" w:frame="1"/>
            <w:lang w:eastAsia="ru-RU"/>
          </w:rPr>
          <w:t>ИНФОРМАЦИЯ ДЛЯ НАСЕЛЕНИЯ</w:t>
        </w:r>
      </w:hyperlink>
    </w:p>
    <w:p w14:paraId="08B099AA" w14:textId="312624AA" w:rsidR="00EB0337" w:rsidRPr="00EB0337" w:rsidRDefault="00EB0337" w:rsidP="00EB0337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30"/>
          <w:szCs w:val="30"/>
          <w:lang w:eastAsia="ru-RU"/>
        </w:rPr>
      </w:pPr>
      <w:r w:rsidRPr="00EB0337">
        <w:rPr>
          <w:rFonts w:ascii="Verdana" w:eastAsia="Times New Roman" w:hAnsi="Verdana" w:cs="Times New Roman"/>
          <w:b/>
          <w:bCs/>
          <w:color w:val="2F2F2F"/>
          <w:kern w:val="36"/>
          <w:sz w:val="30"/>
          <w:szCs w:val="30"/>
          <w:lang w:eastAsia="ru-RU"/>
        </w:rPr>
        <w:t>Информация для населения</w:t>
      </w:r>
      <w:r w:rsidRPr="00EB0337">
        <w:rPr>
          <w:rFonts w:ascii="Verdana" w:eastAsia="Times New Roman" w:hAnsi="Verdana" w:cs="Times New Roman"/>
          <w:noProof/>
          <w:color w:val="005DB7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B55D25E" wp14:editId="1674265C">
            <wp:extent cx="4762500" cy="2743200"/>
            <wp:effectExtent l="0" t="0" r="0" b="0"/>
            <wp:docPr id="1" name="Рисунок 1" descr="Гигиена рук — защита от инфекций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гиена рук — защита от инфекций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3C228" w14:textId="77777777" w:rsidR="00EB0337" w:rsidRPr="00EB0337" w:rsidRDefault="00EB0337" w:rsidP="00EB0337">
      <w:pPr>
        <w:pBdr>
          <w:bottom w:val="dashed" w:sz="6" w:space="0" w:color="999999"/>
        </w:pBdr>
        <w:spacing w:after="15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Гигиена рук — защита от инфекций!</w:t>
      </w:r>
    </w:p>
    <w:p w14:paraId="11ABF02C" w14:textId="6A0F9118" w:rsidR="00EB0337" w:rsidRPr="00EB0337" w:rsidRDefault="00EB0337" w:rsidP="009C0E7B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Ежедневно мы прикасаемся руками к десяткам различных предметов (личным вещам, поручням в общественном транспорте, в магазинах и т.д.). Все эти предметы накапливают пыль, грязь, бактерии, которые в итоге попадают на наши руки и лицо. В связи с этим, гигиена рук критически важна для нашего здоровья.</w:t>
      </w:r>
      <w:bookmarkStart w:id="0" w:name="_GoBack"/>
      <w:bookmarkEnd w:id="0"/>
    </w:p>
    <w:p w14:paraId="0C297685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Мытье рук — одна из основных эффективных гигиенических практик в повседневной жизни. Гигиена рук включает в себя мытье рук с мылом, а также использование специальных средств (антибактериальные гели, салфетки, спреи).</w:t>
      </w:r>
    </w:p>
    <w:p w14:paraId="2DB47813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Как мыть руки?</w:t>
      </w:r>
    </w:p>
    <w:p w14:paraId="7F6F4DBC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Предпочтительнее мыть руки с мылом под проточной водой. Необходимо смочить руки теплой водой, нанести мыло, потереть ладони, пока мыло не образует пену, а затем распределить мыло по всей поверхности рук, уделяя особое внимание межпальцевым промежуткам, области вокруг и под ногтями. Процедура занимает около 20 секунд. Далее нужно промыть руки под проточной водой и вытереть полотенцем.</w:t>
      </w:r>
    </w:p>
    <w:p w14:paraId="6C062785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домашних условиях рекомендуется использование обычного мыла. При этом жидкое мыло предпочтительнее кускового, так как оно снижает риск передачи инфекции от одного человека к другому.</w:t>
      </w:r>
    </w:p>
    <w:p w14:paraId="43270DD4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Мытье рук обязательно:</w:t>
      </w:r>
    </w:p>
    <w:p w14:paraId="4C4A693D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перед работой с продуктами питания (перед разделыванием сырого мяса, рыбы и после него)</w:t>
      </w:r>
    </w:p>
    <w:p w14:paraId="5DB4203A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перед приемом пищи</w:t>
      </w:r>
    </w:p>
    <w:p w14:paraId="62452D75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после прикосновения к деньгам (на них скапливается огромное количество бактерий)</w:t>
      </w:r>
    </w:p>
    <w:p w14:paraId="12EDB9EC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после физического контакта с животными или их отходами</w:t>
      </w:r>
    </w:p>
    <w:p w14:paraId="45025319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перед любыми процедурами, когда необходимо прикасаться к лицу</w:t>
      </w:r>
    </w:p>
    <w:p w14:paraId="053AC10D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после возвращения домой с любой прогулки, даже если не посещали общественные места, поскольку в любом случае прикасались к кнопке лифта, перилам или ручке входной двери</w:t>
      </w:r>
    </w:p>
    <w:p w14:paraId="3A0CB078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после посещения туалета</w:t>
      </w:r>
    </w:p>
    <w:p w14:paraId="13DAAD89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после контакта с кровью или другими биологическими жидкостями организма</w:t>
      </w:r>
    </w:p>
    <w:p w14:paraId="47400E40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до и после ухода за заболевшими людьми</w:t>
      </w:r>
    </w:p>
    <w:p w14:paraId="7F6F90E7" w14:textId="77777777" w:rsidR="00EB0337" w:rsidRPr="00EB0337" w:rsidRDefault="00EB0337" w:rsidP="00EB0337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после кашля, чихания, сморкания.</w:t>
      </w:r>
    </w:p>
    <w:p w14:paraId="7616DE15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Если нет возможности помыть руки, в качестве альтернативы используйте дезинфицирующее средство и втирайте его в кожу не менее 20 секунд.</w:t>
      </w:r>
    </w:p>
    <w:p w14:paraId="6652C8AF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Также важно, что излишне частое мытьё рук (особенно с антибактериальным мылом) постепенно истощает поверхностные липиды кожных покровов, что приводит к более глубокому проникновению моющих средств в поверхностные слои кожи. Повреждение кожи рук также изменяет микробиом, что приводит к более частой колонизации патогенных микроорганизмов и развитию гнойничковых заболеваний кожи. Не забывайте о нанесении увлажняющего крема после мытья или дезинфекции рук.</w:t>
      </w:r>
    </w:p>
    <w:p w14:paraId="10E9C190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Каждый человек должен понимать важность и необходимость соблюдения гигиены рук и правильно выполнять данную процедуру, что позволит снизить распространенность различных инфекций.</w:t>
      </w:r>
    </w:p>
    <w:p w14:paraId="72B35892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Чаще говорите детям о важности мытья рук, а лучше покажите им пример. Позаботьтесь о себе и своих близких!</w:t>
      </w:r>
    </w:p>
    <w:p w14:paraId="6559E022" w14:textId="77777777" w:rsidR="00EB0337" w:rsidRPr="00EB0337" w:rsidRDefault="00EB0337" w:rsidP="00EB0337">
      <w:pPr>
        <w:spacing w:after="0" w:line="240" w:lineRule="auto"/>
        <w:ind w:firstLine="300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B033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Соблюдайте правила личной гигиены и будьте здоровы!</w:t>
      </w:r>
    </w:p>
    <w:p w14:paraId="6DA89A9C" w14:textId="77777777" w:rsidR="00EB0337" w:rsidRPr="00EB0337" w:rsidRDefault="00EB0337">
      <w:pPr>
        <w:rPr>
          <w:rFonts w:ascii="Times New Roman" w:hAnsi="Times New Roman" w:cs="Times New Roman"/>
          <w:sz w:val="24"/>
          <w:szCs w:val="24"/>
        </w:rPr>
      </w:pPr>
    </w:p>
    <w:sectPr w:rsidR="00EB0337" w:rsidRPr="00EB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635A"/>
    <w:multiLevelType w:val="multilevel"/>
    <w:tmpl w:val="93E42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4"/>
    <w:rsid w:val="00750EE4"/>
    <w:rsid w:val="00953D6F"/>
    <w:rsid w:val="009C0E7B"/>
    <w:rsid w:val="00E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5D02"/>
  <w15:chartTrackingRefBased/>
  <w15:docId w15:val="{73903D2D-85ED-4D01-823D-8ECFADD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0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0337"/>
    <w:rPr>
      <w:color w:val="0000FF"/>
      <w:u w:val="single"/>
    </w:rPr>
  </w:style>
  <w:style w:type="paragraph" w:customStyle="1" w:styleId="p1">
    <w:name w:val="_p1"/>
    <w:basedOn w:val="a"/>
    <w:rsid w:val="00EB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e48.ru/preview800/articles/1_214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ge48.ru/gigienicheskoe-vospitanie-i-obuchenie/informaciya-dlya-nase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ge48.ru/gigienicheskoe-vospitanie-i-obuc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ge48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7</cp:revision>
  <dcterms:created xsi:type="dcterms:W3CDTF">2024-08-29T06:59:00Z</dcterms:created>
  <dcterms:modified xsi:type="dcterms:W3CDTF">2024-08-29T07:01:00Z</dcterms:modified>
</cp:coreProperties>
</file>